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3A" w:rsidRPr="00EB1A8E" w:rsidRDefault="000B5D3A" w:rsidP="000B5D3A">
      <w:pPr>
        <w:pStyle w:val="2"/>
        <w:spacing w:line="360" w:lineRule="auto"/>
      </w:pPr>
      <w:bookmarkStart w:id="0" w:name="_GoBack"/>
      <w:bookmarkEnd w:id="0"/>
      <w:r w:rsidRPr="00EB1A8E">
        <w:t>ВЫВОДЫ И ПРЕДЛОЖЕНИЯ</w:t>
      </w:r>
    </w:p>
    <w:p w:rsidR="000B5D3A" w:rsidRPr="009D2A82" w:rsidRDefault="000B5D3A" w:rsidP="000B5D3A">
      <w:pPr>
        <w:rPr>
          <w:sz w:val="28"/>
          <w:szCs w:val="28"/>
        </w:rPr>
      </w:pPr>
    </w:p>
    <w:p w:rsidR="000B5D3A" w:rsidRDefault="000B5D3A" w:rsidP="000B5D3A">
      <w:pPr>
        <w:pStyle w:val="2"/>
        <w:spacing w:line="360" w:lineRule="auto"/>
        <w:ind w:firstLine="173"/>
        <w:jc w:val="both"/>
        <w:rPr>
          <w:spacing w:val="1"/>
          <w:szCs w:val="28"/>
        </w:rPr>
      </w:pPr>
      <w:r>
        <w:rPr>
          <w:szCs w:val="28"/>
        </w:rPr>
        <w:t xml:space="preserve">Общая земельная площадь хозяйства равна площади сельскохозяйственных угодий. </w:t>
      </w:r>
      <w:r w:rsidRPr="000D7DEB">
        <w:rPr>
          <w:szCs w:val="28"/>
        </w:rPr>
        <w:t xml:space="preserve">В структуре сельскохозяйственных угодий наибольший удельный вес </w:t>
      </w:r>
      <w:r>
        <w:rPr>
          <w:szCs w:val="28"/>
        </w:rPr>
        <w:t xml:space="preserve">на протяжении трех лет исследования занимает </w:t>
      </w:r>
      <w:proofErr w:type="gramStart"/>
      <w:r>
        <w:rPr>
          <w:szCs w:val="28"/>
        </w:rPr>
        <w:t xml:space="preserve">пашня, </w:t>
      </w:r>
      <w:r w:rsidRPr="000D7DEB">
        <w:rPr>
          <w:szCs w:val="28"/>
        </w:rPr>
        <w:t xml:space="preserve"> </w:t>
      </w:r>
      <w:r>
        <w:rPr>
          <w:spacing w:val="1"/>
          <w:szCs w:val="28"/>
        </w:rPr>
        <w:t>в</w:t>
      </w:r>
      <w:proofErr w:type="gramEnd"/>
      <w:r>
        <w:rPr>
          <w:spacing w:val="1"/>
          <w:szCs w:val="28"/>
        </w:rPr>
        <w:t xml:space="preserve"> 2009</w:t>
      </w:r>
      <w:r w:rsidRPr="000D7DEB">
        <w:rPr>
          <w:spacing w:val="1"/>
          <w:szCs w:val="28"/>
        </w:rPr>
        <w:t xml:space="preserve"> году</w:t>
      </w:r>
      <w:r>
        <w:rPr>
          <w:spacing w:val="1"/>
          <w:szCs w:val="28"/>
        </w:rPr>
        <w:t xml:space="preserve"> она составила </w:t>
      </w:r>
      <w:r>
        <w:rPr>
          <w:szCs w:val="28"/>
        </w:rPr>
        <w:t xml:space="preserve">99,9 </w:t>
      </w:r>
      <w:r>
        <w:rPr>
          <w:spacing w:val="1"/>
          <w:szCs w:val="28"/>
        </w:rPr>
        <w:t>%</w:t>
      </w:r>
      <w:r w:rsidRPr="000D7DEB">
        <w:rPr>
          <w:spacing w:val="1"/>
          <w:szCs w:val="28"/>
        </w:rPr>
        <w:t xml:space="preserve">. </w:t>
      </w:r>
    </w:p>
    <w:p w:rsidR="000B5D3A" w:rsidRDefault="000B5D3A" w:rsidP="000B5D3A">
      <w:pPr>
        <w:shd w:val="clear" w:color="auto" w:fill="FFFFFF"/>
        <w:spacing w:line="360" w:lineRule="auto"/>
        <w:ind w:left="173" w:right="115" w:firstLine="720"/>
        <w:jc w:val="both"/>
        <w:rPr>
          <w:spacing w:val="5"/>
          <w:sz w:val="28"/>
          <w:szCs w:val="28"/>
        </w:rPr>
      </w:pPr>
      <w:r>
        <w:rPr>
          <w:spacing w:val="4"/>
          <w:sz w:val="28"/>
          <w:szCs w:val="28"/>
        </w:rPr>
        <w:t>Анализ размеров предприятия свидетельствует о том</w:t>
      </w:r>
      <w:r w:rsidRPr="000D7DEB">
        <w:rPr>
          <w:spacing w:val="4"/>
          <w:sz w:val="28"/>
          <w:szCs w:val="28"/>
        </w:rPr>
        <w:t xml:space="preserve">, что за анализируемый </w:t>
      </w:r>
      <w:proofErr w:type="gramStart"/>
      <w:r w:rsidRPr="000D7DEB">
        <w:rPr>
          <w:spacing w:val="4"/>
          <w:sz w:val="28"/>
          <w:szCs w:val="28"/>
        </w:rPr>
        <w:t>период</w:t>
      </w:r>
      <w:r>
        <w:rPr>
          <w:spacing w:val="4"/>
          <w:sz w:val="28"/>
          <w:szCs w:val="28"/>
        </w:rPr>
        <w:t>,</w:t>
      </w:r>
      <w:r w:rsidRPr="000D7DEB">
        <w:rPr>
          <w:spacing w:val="4"/>
          <w:sz w:val="28"/>
          <w:szCs w:val="28"/>
        </w:rPr>
        <w:t xml:space="preserve">  стоимость</w:t>
      </w:r>
      <w:proofErr w:type="gramEnd"/>
      <w:r w:rsidRPr="000D7DEB">
        <w:rPr>
          <w:spacing w:val="4"/>
          <w:sz w:val="28"/>
          <w:szCs w:val="28"/>
        </w:rPr>
        <w:t xml:space="preserve"> </w:t>
      </w:r>
      <w:r w:rsidRPr="000D7DEB">
        <w:rPr>
          <w:spacing w:val="3"/>
          <w:sz w:val="28"/>
          <w:szCs w:val="28"/>
        </w:rPr>
        <w:t>валовой продукции,</w:t>
      </w:r>
      <w:r>
        <w:rPr>
          <w:spacing w:val="3"/>
          <w:sz w:val="28"/>
          <w:szCs w:val="28"/>
        </w:rPr>
        <w:t xml:space="preserve"> в сопоставимых ценах 2005 года в </w:t>
      </w:r>
      <w:r w:rsidRPr="000D7DEB">
        <w:rPr>
          <w:spacing w:val="3"/>
          <w:sz w:val="28"/>
          <w:szCs w:val="28"/>
        </w:rPr>
        <w:t>АО</w:t>
      </w:r>
      <w:r>
        <w:rPr>
          <w:spacing w:val="3"/>
          <w:sz w:val="28"/>
          <w:szCs w:val="28"/>
        </w:rPr>
        <w:t>ОО «Урожайное</w:t>
      </w:r>
      <w:r w:rsidRPr="000D7DEB">
        <w:rPr>
          <w:spacing w:val="3"/>
          <w:sz w:val="28"/>
          <w:szCs w:val="28"/>
        </w:rPr>
        <w:t xml:space="preserve">» </w:t>
      </w:r>
      <w:r>
        <w:rPr>
          <w:spacing w:val="9"/>
          <w:sz w:val="28"/>
          <w:szCs w:val="28"/>
        </w:rPr>
        <w:t>увеличились на 13,6</w:t>
      </w:r>
      <w:r w:rsidRPr="000D7DEB">
        <w:rPr>
          <w:spacing w:val="9"/>
          <w:sz w:val="28"/>
          <w:szCs w:val="28"/>
        </w:rPr>
        <w:t xml:space="preserve"> %</w:t>
      </w:r>
      <w:r>
        <w:rPr>
          <w:spacing w:val="9"/>
          <w:sz w:val="28"/>
          <w:szCs w:val="28"/>
        </w:rPr>
        <w:t>. Стоимость товарной продукции возросла на 40,2%. Наблюдается устойчивая тенденция роста среднегодовой стоимости</w:t>
      </w:r>
      <w:r w:rsidRPr="000D7DEB">
        <w:rPr>
          <w:spacing w:val="9"/>
          <w:sz w:val="28"/>
          <w:szCs w:val="28"/>
        </w:rPr>
        <w:t xml:space="preserve"> </w:t>
      </w:r>
      <w:r>
        <w:rPr>
          <w:spacing w:val="9"/>
          <w:sz w:val="28"/>
          <w:szCs w:val="28"/>
        </w:rPr>
        <w:t xml:space="preserve">оборотных средств, увеличившаяся в сравнении с 2007 годом на 58,1%.  </w:t>
      </w:r>
      <w:r w:rsidRPr="000D7DEB">
        <w:rPr>
          <w:sz w:val="28"/>
          <w:szCs w:val="28"/>
        </w:rPr>
        <w:t xml:space="preserve">Среднегодовая стоимость </w:t>
      </w:r>
      <w:r w:rsidRPr="000D7DEB">
        <w:rPr>
          <w:spacing w:val="-2"/>
          <w:sz w:val="28"/>
          <w:szCs w:val="28"/>
        </w:rPr>
        <w:t xml:space="preserve">основных </w:t>
      </w:r>
      <w:proofErr w:type="gramStart"/>
      <w:r w:rsidRPr="000D7DEB">
        <w:rPr>
          <w:spacing w:val="-2"/>
          <w:sz w:val="28"/>
          <w:szCs w:val="28"/>
        </w:rPr>
        <w:t>средств</w:t>
      </w:r>
      <w:r w:rsidRPr="000D7DEB">
        <w:rPr>
          <w:spacing w:val="9"/>
          <w:sz w:val="28"/>
          <w:szCs w:val="28"/>
        </w:rPr>
        <w:t xml:space="preserve"> </w:t>
      </w:r>
      <w:r>
        <w:rPr>
          <w:spacing w:val="9"/>
          <w:sz w:val="28"/>
          <w:szCs w:val="28"/>
        </w:rPr>
        <w:t xml:space="preserve"> в</w:t>
      </w:r>
      <w:proofErr w:type="gramEnd"/>
      <w:r>
        <w:rPr>
          <w:spacing w:val="9"/>
          <w:sz w:val="28"/>
          <w:szCs w:val="28"/>
        </w:rPr>
        <w:t xml:space="preserve"> 2009 году составила </w:t>
      </w:r>
      <w:r>
        <w:rPr>
          <w:sz w:val="28"/>
          <w:szCs w:val="28"/>
        </w:rPr>
        <w:t xml:space="preserve">6489,0 тыс. грн., что на 12,2% больше, чем в 2007 году. </w:t>
      </w:r>
      <w:r w:rsidRPr="000D7DEB">
        <w:rPr>
          <w:spacing w:val="9"/>
          <w:sz w:val="28"/>
          <w:szCs w:val="28"/>
        </w:rPr>
        <w:t>Так</w:t>
      </w:r>
      <w:r>
        <w:rPr>
          <w:spacing w:val="9"/>
          <w:sz w:val="28"/>
          <w:szCs w:val="28"/>
        </w:rPr>
        <w:t xml:space="preserve"> </w:t>
      </w:r>
      <w:r w:rsidRPr="000D7DEB">
        <w:rPr>
          <w:spacing w:val="9"/>
          <w:sz w:val="28"/>
          <w:szCs w:val="28"/>
        </w:rPr>
        <w:t>же</w:t>
      </w:r>
      <w:r>
        <w:rPr>
          <w:spacing w:val="9"/>
          <w:sz w:val="28"/>
          <w:szCs w:val="28"/>
        </w:rPr>
        <w:t>, необходимо отметить рост</w:t>
      </w:r>
      <w:r w:rsidRPr="000D7DEB">
        <w:rPr>
          <w:spacing w:val="9"/>
          <w:sz w:val="28"/>
          <w:szCs w:val="28"/>
        </w:rPr>
        <w:t xml:space="preserve"> численности </w:t>
      </w:r>
      <w:r>
        <w:rPr>
          <w:spacing w:val="5"/>
          <w:sz w:val="28"/>
          <w:szCs w:val="28"/>
        </w:rPr>
        <w:t>работников на 6,5</w:t>
      </w:r>
      <w:proofErr w:type="gramStart"/>
      <w:r>
        <w:rPr>
          <w:spacing w:val="5"/>
          <w:sz w:val="28"/>
          <w:szCs w:val="28"/>
        </w:rPr>
        <w:t>%</w:t>
      </w:r>
      <w:r w:rsidRPr="000D7DEB">
        <w:rPr>
          <w:spacing w:val="5"/>
          <w:sz w:val="28"/>
          <w:szCs w:val="28"/>
        </w:rPr>
        <w:t xml:space="preserve"> </w:t>
      </w:r>
      <w:r>
        <w:rPr>
          <w:spacing w:val="5"/>
          <w:sz w:val="28"/>
          <w:szCs w:val="28"/>
        </w:rPr>
        <w:t>.</w:t>
      </w:r>
      <w:proofErr w:type="gramEnd"/>
      <w:r>
        <w:rPr>
          <w:spacing w:val="5"/>
          <w:sz w:val="28"/>
          <w:szCs w:val="28"/>
        </w:rPr>
        <w:t xml:space="preserve"> Таким образом, большинство </w:t>
      </w:r>
      <w:proofErr w:type="gramStart"/>
      <w:r>
        <w:rPr>
          <w:spacing w:val="5"/>
          <w:sz w:val="28"/>
          <w:szCs w:val="28"/>
        </w:rPr>
        <w:t>показателей</w:t>
      </w:r>
      <w:proofErr w:type="gramEnd"/>
      <w:r>
        <w:rPr>
          <w:spacing w:val="5"/>
          <w:sz w:val="28"/>
          <w:szCs w:val="28"/>
        </w:rPr>
        <w:t xml:space="preserve"> характеризующих размеры предприятия в 2009 году возросли в сравнении с 2007 годом. </w:t>
      </w:r>
    </w:p>
    <w:p w:rsidR="000B5D3A" w:rsidRDefault="000B5D3A" w:rsidP="000B5D3A">
      <w:pPr>
        <w:shd w:val="clear" w:color="auto" w:fill="FFFFFF"/>
        <w:spacing w:line="360" w:lineRule="auto"/>
        <w:ind w:firstLine="709"/>
        <w:jc w:val="both"/>
        <w:rPr>
          <w:spacing w:val="1"/>
          <w:sz w:val="28"/>
          <w:szCs w:val="28"/>
        </w:rPr>
      </w:pPr>
      <w:r w:rsidRPr="000D7DEB">
        <w:rPr>
          <w:spacing w:val="2"/>
          <w:sz w:val="28"/>
          <w:szCs w:val="28"/>
        </w:rPr>
        <w:t xml:space="preserve">Анализируя структуру </w:t>
      </w:r>
      <w:r>
        <w:rPr>
          <w:spacing w:val="2"/>
          <w:sz w:val="28"/>
          <w:szCs w:val="28"/>
        </w:rPr>
        <w:t xml:space="preserve">товарной продукции   </w:t>
      </w:r>
      <w:r w:rsidRPr="000D7DEB">
        <w:rPr>
          <w:spacing w:val="2"/>
          <w:sz w:val="28"/>
          <w:szCs w:val="28"/>
        </w:rPr>
        <w:t xml:space="preserve"> необходимо </w:t>
      </w:r>
      <w:r w:rsidRPr="000D7DEB">
        <w:rPr>
          <w:spacing w:val="6"/>
          <w:sz w:val="28"/>
          <w:szCs w:val="28"/>
        </w:rPr>
        <w:t>отметить</w:t>
      </w:r>
      <w:r>
        <w:rPr>
          <w:spacing w:val="6"/>
          <w:sz w:val="28"/>
          <w:szCs w:val="28"/>
        </w:rPr>
        <w:t xml:space="preserve">, что наибольший удельный вес </w:t>
      </w:r>
      <w:r w:rsidRPr="000D7DEB">
        <w:rPr>
          <w:spacing w:val="6"/>
          <w:sz w:val="28"/>
          <w:szCs w:val="28"/>
        </w:rPr>
        <w:t>в выручке</w:t>
      </w:r>
      <w:r>
        <w:rPr>
          <w:spacing w:val="6"/>
          <w:sz w:val="28"/>
          <w:szCs w:val="28"/>
        </w:rPr>
        <w:t xml:space="preserve"> на протяжении всех трех лет исследования</w:t>
      </w:r>
      <w:r w:rsidRPr="000D7DEB">
        <w:rPr>
          <w:spacing w:val="6"/>
          <w:sz w:val="28"/>
          <w:szCs w:val="28"/>
        </w:rPr>
        <w:t xml:space="preserve"> занимает продукция </w:t>
      </w:r>
      <w:r>
        <w:rPr>
          <w:spacing w:val="1"/>
          <w:sz w:val="28"/>
          <w:szCs w:val="28"/>
        </w:rPr>
        <w:t>растениеводства. В целом производство в этой отрасли возросло на 34,7%. В разные годы удельный вес отрасли растениеводства составлял от 75,5% до 72,5%. В составе отрасли наиболее значимо производство и реализация зерновых и зернобобовых культур</w:t>
      </w:r>
      <w:r w:rsidRPr="000D7DEB">
        <w:rPr>
          <w:spacing w:val="1"/>
          <w:sz w:val="28"/>
          <w:szCs w:val="28"/>
        </w:rPr>
        <w:t xml:space="preserve">, </w:t>
      </w:r>
      <w:r>
        <w:rPr>
          <w:spacing w:val="1"/>
          <w:sz w:val="28"/>
          <w:szCs w:val="28"/>
        </w:rPr>
        <w:t>которые в 2009 году составили 66,4%.</w:t>
      </w:r>
    </w:p>
    <w:p w:rsidR="000B5D3A" w:rsidRDefault="000B5D3A" w:rsidP="000B5D3A">
      <w:pPr>
        <w:shd w:val="clear" w:color="auto" w:fill="FFFFFF"/>
        <w:spacing w:line="360" w:lineRule="auto"/>
        <w:ind w:firstLine="709"/>
        <w:jc w:val="both"/>
        <w:rPr>
          <w:spacing w:val="-1"/>
          <w:sz w:val="28"/>
          <w:szCs w:val="28"/>
        </w:rPr>
      </w:pPr>
      <w:r>
        <w:rPr>
          <w:spacing w:val="-1"/>
          <w:sz w:val="28"/>
          <w:szCs w:val="28"/>
        </w:rPr>
        <w:t>Производство продукции животноводства возросло на 78,7%. Удельный вес отрасли в составе товарной продукции в 2009 году составил 22,1%. Хозяйство занимается производством мяса КРС, молока, мяса свиней. Их удельный вес в составе продукции животноводства в 2009 году составил соответственно 7,3%; 7,9%; 6,9%.</w:t>
      </w:r>
    </w:p>
    <w:p w:rsidR="000B5D3A" w:rsidRDefault="000B5D3A" w:rsidP="000B5D3A">
      <w:pPr>
        <w:shd w:val="clear" w:color="auto" w:fill="FFFFFF"/>
        <w:spacing w:line="360" w:lineRule="auto"/>
        <w:ind w:firstLine="709"/>
        <w:jc w:val="both"/>
        <w:rPr>
          <w:spacing w:val="-1"/>
          <w:sz w:val="28"/>
          <w:szCs w:val="28"/>
        </w:rPr>
      </w:pPr>
      <w:r>
        <w:rPr>
          <w:spacing w:val="-1"/>
          <w:sz w:val="28"/>
          <w:szCs w:val="28"/>
        </w:rPr>
        <w:lastRenderedPageBreak/>
        <w:t xml:space="preserve">В целом по предприятию наблюдается устойчивая тенденция роста денежной выручки от производства и реализации продукции, которая за три исследуемых года увеличилась на 528 тыс. </w:t>
      </w:r>
      <w:proofErr w:type="gramStart"/>
      <w:r>
        <w:rPr>
          <w:spacing w:val="-1"/>
          <w:sz w:val="28"/>
          <w:szCs w:val="28"/>
        </w:rPr>
        <w:t>грн..</w:t>
      </w:r>
      <w:proofErr w:type="gramEnd"/>
    </w:p>
    <w:p w:rsidR="000B5D3A" w:rsidRDefault="000B5D3A" w:rsidP="000B5D3A">
      <w:pPr>
        <w:shd w:val="clear" w:color="auto" w:fill="FFFFFF"/>
        <w:spacing w:line="360" w:lineRule="auto"/>
        <w:ind w:firstLine="709"/>
        <w:jc w:val="both"/>
        <w:rPr>
          <w:sz w:val="28"/>
          <w:szCs w:val="28"/>
        </w:rPr>
      </w:pPr>
      <w:r>
        <w:rPr>
          <w:bCs/>
          <w:iCs/>
          <w:spacing w:val="1"/>
          <w:sz w:val="28"/>
          <w:szCs w:val="28"/>
        </w:rPr>
        <w:t>Анализ ф</w:t>
      </w:r>
      <w:r w:rsidRPr="000D7DEB">
        <w:rPr>
          <w:bCs/>
          <w:spacing w:val="1"/>
          <w:sz w:val="28"/>
          <w:szCs w:val="28"/>
        </w:rPr>
        <w:t>инан</w:t>
      </w:r>
      <w:r>
        <w:rPr>
          <w:bCs/>
          <w:spacing w:val="1"/>
          <w:sz w:val="28"/>
          <w:szCs w:val="28"/>
        </w:rPr>
        <w:t xml:space="preserve">совых результатов деятельности </w:t>
      </w:r>
      <w:r w:rsidRPr="000D7DEB">
        <w:rPr>
          <w:bCs/>
          <w:spacing w:val="1"/>
          <w:sz w:val="28"/>
          <w:szCs w:val="28"/>
        </w:rPr>
        <w:t>АО</w:t>
      </w:r>
      <w:r>
        <w:rPr>
          <w:bCs/>
          <w:spacing w:val="1"/>
          <w:sz w:val="28"/>
          <w:szCs w:val="28"/>
        </w:rPr>
        <w:t>ОО</w:t>
      </w:r>
      <w:r w:rsidRPr="000D7DEB">
        <w:rPr>
          <w:bCs/>
          <w:spacing w:val="1"/>
          <w:sz w:val="28"/>
          <w:szCs w:val="28"/>
        </w:rPr>
        <w:t xml:space="preserve"> </w:t>
      </w:r>
      <w:r>
        <w:rPr>
          <w:bCs/>
          <w:spacing w:val="-2"/>
          <w:sz w:val="28"/>
          <w:szCs w:val="28"/>
        </w:rPr>
        <w:t>«Урожайное</w:t>
      </w:r>
      <w:r w:rsidRPr="000D7DEB">
        <w:rPr>
          <w:bCs/>
          <w:spacing w:val="-2"/>
          <w:sz w:val="28"/>
          <w:szCs w:val="28"/>
        </w:rPr>
        <w:t>»</w:t>
      </w:r>
      <w:r>
        <w:rPr>
          <w:bCs/>
          <w:spacing w:val="-2"/>
          <w:sz w:val="28"/>
          <w:szCs w:val="28"/>
        </w:rPr>
        <w:t xml:space="preserve"> позволяет говорить о том, что</w:t>
      </w:r>
      <w:r>
        <w:rPr>
          <w:spacing w:val="-1"/>
          <w:sz w:val="28"/>
          <w:szCs w:val="28"/>
        </w:rPr>
        <w:t xml:space="preserve"> </w:t>
      </w:r>
      <w:r>
        <w:rPr>
          <w:spacing w:val="6"/>
          <w:sz w:val="28"/>
          <w:szCs w:val="28"/>
        </w:rPr>
        <w:t>за</w:t>
      </w:r>
      <w:r w:rsidRPr="000D7DEB">
        <w:rPr>
          <w:spacing w:val="6"/>
          <w:sz w:val="28"/>
          <w:szCs w:val="28"/>
        </w:rPr>
        <w:t xml:space="preserve"> </w:t>
      </w:r>
      <w:r>
        <w:rPr>
          <w:spacing w:val="12"/>
          <w:sz w:val="28"/>
          <w:szCs w:val="28"/>
        </w:rPr>
        <w:t xml:space="preserve">2007-2009 </w:t>
      </w:r>
      <w:proofErr w:type="gramStart"/>
      <w:r>
        <w:rPr>
          <w:spacing w:val="12"/>
          <w:sz w:val="28"/>
          <w:szCs w:val="28"/>
        </w:rPr>
        <w:t xml:space="preserve">годы </w:t>
      </w:r>
      <w:r w:rsidRPr="000D7DEB">
        <w:rPr>
          <w:spacing w:val="12"/>
          <w:sz w:val="28"/>
          <w:szCs w:val="28"/>
        </w:rPr>
        <w:t xml:space="preserve"> увеличился</w:t>
      </w:r>
      <w:proofErr w:type="gramEnd"/>
      <w:r w:rsidRPr="000D7DEB">
        <w:rPr>
          <w:spacing w:val="12"/>
          <w:sz w:val="28"/>
          <w:szCs w:val="28"/>
        </w:rPr>
        <w:t xml:space="preserve"> доход от реализации </w:t>
      </w:r>
      <w:r w:rsidRPr="000D7DEB">
        <w:rPr>
          <w:spacing w:val="6"/>
          <w:sz w:val="28"/>
          <w:szCs w:val="28"/>
        </w:rPr>
        <w:t>сельскохозяйственно</w:t>
      </w:r>
      <w:r>
        <w:rPr>
          <w:spacing w:val="6"/>
          <w:sz w:val="28"/>
          <w:szCs w:val="28"/>
        </w:rPr>
        <w:t>й продукции, работ и услуг, однако  т</w:t>
      </w:r>
      <w:r w:rsidRPr="000D7DEB">
        <w:rPr>
          <w:spacing w:val="6"/>
          <w:sz w:val="28"/>
          <w:szCs w:val="28"/>
        </w:rPr>
        <w:t xml:space="preserve">акой рост </w:t>
      </w:r>
      <w:r w:rsidRPr="000D7DEB">
        <w:rPr>
          <w:spacing w:val="2"/>
          <w:sz w:val="28"/>
          <w:szCs w:val="28"/>
        </w:rPr>
        <w:t>стоимости реализованной</w:t>
      </w:r>
      <w:r>
        <w:rPr>
          <w:spacing w:val="2"/>
          <w:sz w:val="28"/>
          <w:szCs w:val="28"/>
        </w:rPr>
        <w:t xml:space="preserve"> продукции вероятно обусловлен инфляцией в</w:t>
      </w:r>
      <w:r w:rsidRPr="000D7DEB">
        <w:rPr>
          <w:spacing w:val="2"/>
          <w:sz w:val="28"/>
          <w:szCs w:val="28"/>
        </w:rPr>
        <w:t xml:space="preserve"> Украине</w:t>
      </w:r>
      <w:r>
        <w:rPr>
          <w:spacing w:val="2"/>
          <w:sz w:val="28"/>
          <w:szCs w:val="28"/>
        </w:rPr>
        <w:t xml:space="preserve"> и </w:t>
      </w:r>
      <w:r w:rsidRPr="000D7DEB">
        <w:rPr>
          <w:sz w:val="28"/>
          <w:szCs w:val="28"/>
        </w:rPr>
        <w:t>увеличением цен</w:t>
      </w:r>
      <w:r w:rsidRPr="000D7DEB">
        <w:rPr>
          <w:spacing w:val="2"/>
          <w:sz w:val="28"/>
          <w:szCs w:val="28"/>
        </w:rPr>
        <w:t>.</w:t>
      </w:r>
      <w:r>
        <w:rPr>
          <w:spacing w:val="-1"/>
          <w:sz w:val="28"/>
          <w:szCs w:val="28"/>
        </w:rPr>
        <w:t xml:space="preserve"> </w:t>
      </w:r>
      <w:r w:rsidRPr="000D7DEB">
        <w:rPr>
          <w:spacing w:val="2"/>
          <w:sz w:val="28"/>
          <w:szCs w:val="28"/>
        </w:rPr>
        <w:t xml:space="preserve">Чистая прибыль за анализируемый период </w:t>
      </w:r>
      <w:r>
        <w:rPr>
          <w:spacing w:val="2"/>
          <w:sz w:val="28"/>
          <w:szCs w:val="28"/>
        </w:rPr>
        <w:t>существенно сократилась и в 2009 году составила</w:t>
      </w:r>
      <w:r w:rsidRPr="000D7DEB">
        <w:rPr>
          <w:spacing w:val="1"/>
          <w:sz w:val="28"/>
          <w:szCs w:val="28"/>
        </w:rPr>
        <w:t xml:space="preserve"> </w:t>
      </w:r>
      <w:r>
        <w:rPr>
          <w:spacing w:val="1"/>
          <w:sz w:val="28"/>
          <w:szCs w:val="28"/>
        </w:rPr>
        <w:t xml:space="preserve">191 тыс. </w:t>
      </w:r>
      <w:proofErr w:type="gramStart"/>
      <w:r>
        <w:rPr>
          <w:spacing w:val="1"/>
          <w:sz w:val="28"/>
          <w:szCs w:val="28"/>
        </w:rPr>
        <w:t>грн..</w:t>
      </w:r>
      <w:proofErr w:type="gramEnd"/>
      <w:r>
        <w:rPr>
          <w:spacing w:val="1"/>
          <w:sz w:val="28"/>
          <w:szCs w:val="28"/>
        </w:rPr>
        <w:t xml:space="preserve"> </w:t>
      </w:r>
      <w:r>
        <w:rPr>
          <w:sz w:val="28"/>
          <w:szCs w:val="28"/>
        </w:rPr>
        <w:t>Значение к</w:t>
      </w:r>
      <w:r w:rsidRPr="000D7DEB">
        <w:rPr>
          <w:sz w:val="28"/>
          <w:szCs w:val="28"/>
        </w:rPr>
        <w:t>оэффициент</w:t>
      </w:r>
      <w:r>
        <w:rPr>
          <w:sz w:val="28"/>
          <w:szCs w:val="28"/>
        </w:rPr>
        <w:t>а</w:t>
      </w:r>
      <w:r w:rsidRPr="000D7DEB">
        <w:rPr>
          <w:sz w:val="28"/>
          <w:szCs w:val="28"/>
        </w:rPr>
        <w:t xml:space="preserve"> рентабельности</w:t>
      </w:r>
      <w:r>
        <w:rPr>
          <w:sz w:val="28"/>
          <w:szCs w:val="28"/>
        </w:rPr>
        <w:t xml:space="preserve"> собственного капитала</w:t>
      </w:r>
      <w:r w:rsidRPr="000D7DEB">
        <w:rPr>
          <w:sz w:val="28"/>
          <w:szCs w:val="28"/>
        </w:rPr>
        <w:t xml:space="preserve"> </w:t>
      </w:r>
      <w:r>
        <w:rPr>
          <w:sz w:val="28"/>
          <w:szCs w:val="28"/>
        </w:rPr>
        <w:t>также имеет тенденцию к снижению и свидетельствует о сокращении размера прибыли которую приносит каждая инвестированная собственниками капитала денежная единица, в 2009 году это всего лишь 6,5%. Чистая рентабельность реализации уменьшилась на 18,4% до 10,3%.</w:t>
      </w:r>
    </w:p>
    <w:p w:rsidR="000B5D3A" w:rsidRDefault="000B5D3A" w:rsidP="000B5D3A">
      <w:pPr>
        <w:spacing w:line="360" w:lineRule="auto"/>
        <w:ind w:firstLine="709"/>
        <w:jc w:val="both"/>
        <w:rPr>
          <w:sz w:val="28"/>
          <w:szCs w:val="28"/>
        </w:rPr>
      </w:pPr>
      <w:r>
        <w:rPr>
          <w:spacing w:val="10"/>
          <w:sz w:val="28"/>
        </w:rPr>
        <w:t xml:space="preserve">За три исследуемых года стоимость оборотных средств возросла в 2009 году составила 1510,0 тыс. </w:t>
      </w:r>
      <w:proofErr w:type="gramStart"/>
      <w:r>
        <w:rPr>
          <w:spacing w:val="10"/>
          <w:sz w:val="28"/>
        </w:rPr>
        <w:t>грн..</w:t>
      </w:r>
      <w:proofErr w:type="gramEnd"/>
      <w:r>
        <w:rPr>
          <w:sz w:val="28"/>
          <w:szCs w:val="28"/>
        </w:rPr>
        <w:t xml:space="preserve"> </w:t>
      </w:r>
      <w:r w:rsidRPr="007365E9">
        <w:rPr>
          <w:sz w:val="28"/>
          <w:szCs w:val="28"/>
        </w:rPr>
        <w:t xml:space="preserve">Наибольший удельный вес в структуре оборотных средств имеют запасы, в 2009 году их удельный вес составил 90,4%. Кроме того, наблюдается устойчивая тенденция роста стоимости запасов с 904 тыс. грн. до 1364,0 тыс. </w:t>
      </w:r>
      <w:proofErr w:type="gramStart"/>
      <w:r w:rsidRPr="007365E9">
        <w:rPr>
          <w:sz w:val="28"/>
          <w:szCs w:val="28"/>
        </w:rPr>
        <w:t>грн..</w:t>
      </w:r>
      <w:proofErr w:type="gramEnd"/>
      <w:r w:rsidRPr="007365E9">
        <w:rPr>
          <w:sz w:val="28"/>
          <w:szCs w:val="28"/>
        </w:rPr>
        <w:t xml:space="preserve"> В составе запасов, наиболее значимы производственные запасы, в 2009 году их доля составила 64,6%, на втором месте текущие биологические активы, они </w:t>
      </w:r>
      <w:proofErr w:type="gramStart"/>
      <w:r w:rsidRPr="00A53710">
        <w:rPr>
          <w:sz w:val="28"/>
          <w:szCs w:val="28"/>
        </w:rPr>
        <w:t>составили  24</w:t>
      </w:r>
      <w:proofErr w:type="gramEnd"/>
      <w:r w:rsidRPr="00A53710">
        <w:rPr>
          <w:sz w:val="28"/>
          <w:szCs w:val="28"/>
        </w:rPr>
        <w:t>,6%, и на третьем месте готовая продукция 1,2%.</w:t>
      </w:r>
    </w:p>
    <w:p w:rsidR="000B5D3A" w:rsidRPr="00D1104E" w:rsidRDefault="000B5D3A" w:rsidP="000B5D3A">
      <w:pPr>
        <w:pStyle w:val="2"/>
        <w:spacing w:line="360" w:lineRule="auto"/>
        <w:ind w:firstLine="709"/>
        <w:jc w:val="both"/>
        <w:rPr>
          <w:spacing w:val="10"/>
        </w:rPr>
      </w:pPr>
      <w:r>
        <w:rPr>
          <w:spacing w:val="10"/>
        </w:rPr>
        <w:t>П</w:t>
      </w:r>
      <w:r w:rsidRPr="00D1104E">
        <w:rPr>
          <w:spacing w:val="10"/>
        </w:rPr>
        <w:t>овысилась дисциплина расчетов покупателей за отгруженную им продукцию, что положительно сказалось на размере дебиторской задолженности. Эта статья актива баланса составила</w:t>
      </w:r>
      <w:r>
        <w:rPr>
          <w:spacing w:val="10"/>
        </w:rPr>
        <w:t xml:space="preserve"> в 2009 году</w:t>
      </w:r>
      <w:r w:rsidRPr="00D1104E">
        <w:rPr>
          <w:spacing w:val="10"/>
        </w:rPr>
        <w:t xml:space="preserve"> </w:t>
      </w:r>
      <w:r>
        <w:rPr>
          <w:spacing w:val="10"/>
        </w:rPr>
        <w:t>17,0</w:t>
      </w:r>
      <w:r>
        <w:t xml:space="preserve"> </w:t>
      </w:r>
      <w:proofErr w:type="spellStart"/>
      <w:r w:rsidRPr="00D1104E">
        <w:rPr>
          <w:spacing w:val="10"/>
        </w:rPr>
        <w:t>тыс.грн</w:t>
      </w:r>
      <w:proofErr w:type="spellEnd"/>
      <w:r>
        <w:rPr>
          <w:spacing w:val="10"/>
        </w:rPr>
        <w:t>.</w:t>
      </w:r>
      <w:r w:rsidRPr="00D1104E">
        <w:rPr>
          <w:spacing w:val="10"/>
        </w:rPr>
        <w:t xml:space="preserve">, что </w:t>
      </w:r>
      <w:r>
        <w:rPr>
          <w:spacing w:val="10"/>
        </w:rPr>
        <w:t xml:space="preserve">ниже </w:t>
      </w:r>
      <w:r w:rsidRPr="00D1104E">
        <w:rPr>
          <w:spacing w:val="10"/>
        </w:rPr>
        <w:t>уровня 200</w:t>
      </w:r>
      <w:r>
        <w:rPr>
          <w:spacing w:val="10"/>
        </w:rPr>
        <w:t>7</w:t>
      </w:r>
      <w:r w:rsidRPr="00D1104E">
        <w:rPr>
          <w:spacing w:val="10"/>
        </w:rPr>
        <w:t xml:space="preserve"> </w:t>
      </w:r>
      <w:proofErr w:type="gramStart"/>
      <w:r w:rsidRPr="00D1104E">
        <w:rPr>
          <w:spacing w:val="10"/>
        </w:rPr>
        <w:t xml:space="preserve">года </w:t>
      </w:r>
      <w:r>
        <w:rPr>
          <w:spacing w:val="10"/>
        </w:rPr>
        <w:t xml:space="preserve"> </w:t>
      </w:r>
      <w:r w:rsidRPr="00D1104E">
        <w:rPr>
          <w:spacing w:val="10"/>
        </w:rPr>
        <w:t>на</w:t>
      </w:r>
      <w:proofErr w:type="gramEnd"/>
      <w:r w:rsidRPr="00D1104E">
        <w:rPr>
          <w:spacing w:val="10"/>
        </w:rPr>
        <w:t xml:space="preserve"> </w:t>
      </w:r>
      <w:r>
        <w:rPr>
          <w:spacing w:val="10"/>
        </w:rPr>
        <w:t>39,0</w:t>
      </w:r>
      <w:r w:rsidRPr="00D1104E">
        <w:rPr>
          <w:spacing w:val="10"/>
        </w:rPr>
        <w:t xml:space="preserve"> </w:t>
      </w:r>
      <w:proofErr w:type="spellStart"/>
      <w:r w:rsidRPr="00D1104E">
        <w:rPr>
          <w:spacing w:val="10"/>
        </w:rPr>
        <w:t>тыс.грн</w:t>
      </w:r>
      <w:proofErr w:type="spellEnd"/>
      <w:r w:rsidRPr="00D1104E">
        <w:rPr>
          <w:spacing w:val="10"/>
        </w:rPr>
        <w:t>.</w:t>
      </w:r>
      <w:r>
        <w:rPr>
          <w:spacing w:val="10"/>
        </w:rPr>
        <w:t xml:space="preserve"> </w:t>
      </w:r>
      <w:r w:rsidRPr="00F51C67">
        <w:rPr>
          <w:szCs w:val="28"/>
        </w:rPr>
        <w:t>Дебиторская задолженность</w:t>
      </w:r>
      <w:r>
        <w:rPr>
          <w:szCs w:val="28"/>
        </w:rPr>
        <w:t xml:space="preserve"> по расчетам с бюджетом возросла на 114 тыс. грн. и составила 118 тыс. грн..  В целом размер дебиторской задолженности по предприятию возрос на 75 тыс. грн., а ее</w:t>
      </w:r>
      <w:r w:rsidRPr="00F85DAB">
        <w:rPr>
          <w:szCs w:val="28"/>
        </w:rPr>
        <w:t xml:space="preserve"> </w:t>
      </w:r>
      <w:r>
        <w:rPr>
          <w:szCs w:val="28"/>
        </w:rPr>
        <w:t>удельный вес в 2009 году составил 8,9%.</w:t>
      </w:r>
    </w:p>
    <w:p w:rsidR="000B5D3A" w:rsidRDefault="000B5D3A" w:rsidP="000B5D3A">
      <w:pPr>
        <w:spacing w:line="360" w:lineRule="auto"/>
        <w:ind w:firstLine="709"/>
        <w:jc w:val="both"/>
        <w:rPr>
          <w:spacing w:val="10"/>
          <w:sz w:val="28"/>
          <w:szCs w:val="28"/>
        </w:rPr>
      </w:pPr>
      <w:r w:rsidRPr="00FE531E">
        <w:rPr>
          <w:spacing w:val="10"/>
          <w:sz w:val="28"/>
          <w:szCs w:val="28"/>
        </w:rPr>
        <w:lastRenderedPageBreak/>
        <w:t xml:space="preserve">Денежные средства на счетах в банке в 2009 году составили 3 </w:t>
      </w:r>
      <w:proofErr w:type="spellStart"/>
      <w:r w:rsidRPr="00FE531E">
        <w:rPr>
          <w:spacing w:val="10"/>
          <w:sz w:val="28"/>
          <w:szCs w:val="28"/>
        </w:rPr>
        <w:t>тыс.грн</w:t>
      </w:r>
      <w:proofErr w:type="spellEnd"/>
      <w:r w:rsidRPr="00FE531E">
        <w:rPr>
          <w:spacing w:val="10"/>
          <w:sz w:val="28"/>
          <w:szCs w:val="28"/>
        </w:rPr>
        <w:t xml:space="preserve">.. Это на 2 </w:t>
      </w:r>
      <w:proofErr w:type="spellStart"/>
      <w:r w:rsidRPr="00FE531E">
        <w:rPr>
          <w:spacing w:val="10"/>
          <w:sz w:val="28"/>
          <w:szCs w:val="28"/>
        </w:rPr>
        <w:t>тыс.грн</w:t>
      </w:r>
      <w:proofErr w:type="spellEnd"/>
      <w:r w:rsidRPr="00FE531E">
        <w:rPr>
          <w:spacing w:val="10"/>
          <w:sz w:val="28"/>
          <w:szCs w:val="28"/>
        </w:rPr>
        <w:t>.</w:t>
      </w:r>
      <w:r>
        <w:rPr>
          <w:spacing w:val="10"/>
          <w:sz w:val="28"/>
          <w:szCs w:val="28"/>
        </w:rPr>
        <w:t xml:space="preserve"> </w:t>
      </w:r>
      <w:r w:rsidRPr="00FE531E">
        <w:rPr>
          <w:spacing w:val="10"/>
          <w:sz w:val="28"/>
          <w:szCs w:val="28"/>
        </w:rPr>
        <w:t>больше,</w:t>
      </w:r>
      <w:r>
        <w:rPr>
          <w:spacing w:val="10"/>
          <w:sz w:val="28"/>
          <w:szCs w:val="28"/>
        </w:rPr>
        <w:t xml:space="preserve"> </w:t>
      </w:r>
      <w:r w:rsidRPr="00FE531E">
        <w:rPr>
          <w:spacing w:val="10"/>
          <w:sz w:val="28"/>
          <w:szCs w:val="28"/>
        </w:rPr>
        <w:t xml:space="preserve">чем в 2008 году, но на 6 </w:t>
      </w:r>
      <w:proofErr w:type="spellStart"/>
      <w:r w:rsidRPr="00FE531E">
        <w:rPr>
          <w:spacing w:val="10"/>
          <w:sz w:val="28"/>
          <w:szCs w:val="28"/>
        </w:rPr>
        <w:t>тыс.грн</w:t>
      </w:r>
      <w:proofErr w:type="spellEnd"/>
      <w:r w:rsidRPr="00FE531E">
        <w:rPr>
          <w:spacing w:val="10"/>
          <w:sz w:val="28"/>
          <w:szCs w:val="28"/>
        </w:rPr>
        <w:t>. меньше, чем в 2007 году.</w:t>
      </w:r>
      <w:r>
        <w:rPr>
          <w:spacing w:val="10"/>
          <w:sz w:val="28"/>
          <w:szCs w:val="28"/>
        </w:rPr>
        <w:t xml:space="preserve"> Удельный вес денежных средств в общем составе оборотных средств крайне незначительный и в 2009 году он составил 0,2%.</w:t>
      </w:r>
    </w:p>
    <w:p w:rsidR="000B5D3A" w:rsidRDefault="000B5D3A" w:rsidP="000B5D3A">
      <w:pPr>
        <w:spacing w:line="360" w:lineRule="auto"/>
        <w:ind w:firstLine="540"/>
        <w:jc w:val="both"/>
        <w:rPr>
          <w:color w:val="000000"/>
          <w:sz w:val="28"/>
          <w:szCs w:val="28"/>
        </w:rPr>
      </w:pPr>
      <w:r w:rsidRPr="00026791">
        <w:rPr>
          <w:color w:val="000000"/>
          <w:sz w:val="28"/>
          <w:szCs w:val="28"/>
        </w:rPr>
        <w:t>Коэфф</w:t>
      </w:r>
      <w:r>
        <w:rPr>
          <w:color w:val="000000"/>
          <w:sz w:val="28"/>
          <w:szCs w:val="28"/>
        </w:rPr>
        <w:t xml:space="preserve">ициент оборачиваемости оборотных средств </w:t>
      </w:r>
      <w:proofErr w:type="gramStart"/>
      <w:r>
        <w:rPr>
          <w:color w:val="000000"/>
          <w:sz w:val="28"/>
          <w:szCs w:val="28"/>
        </w:rPr>
        <w:t>сократился  на</w:t>
      </w:r>
      <w:proofErr w:type="gramEnd"/>
      <w:r>
        <w:rPr>
          <w:color w:val="000000"/>
          <w:sz w:val="28"/>
          <w:szCs w:val="28"/>
        </w:rPr>
        <w:t xml:space="preserve"> 0,15 пункта в сравнении с 2007</w:t>
      </w:r>
      <w:r w:rsidRPr="00026791">
        <w:rPr>
          <w:color w:val="000000"/>
          <w:sz w:val="28"/>
          <w:szCs w:val="28"/>
        </w:rPr>
        <w:t xml:space="preserve"> го</w:t>
      </w:r>
      <w:r>
        <w:rPr>
          <w:color w:val="000000"/>
          <w:sz w:val="28"/>
          <w:szCs w:val="28"/>
        </w:rPr>
        <w:t>дом и возрос на 0,06 пункта по сравнению с 2008 годом. В 2009</w:t>
      </w:r>
      <w:r w:rsidRPr="00026791">
        <w:rPr>
          <w:color w:val="000000"/>
          <w:sz w:val="28"/>
          <w:szCs w:val="28"/>
        </w:rPr>
        <w:t xml:space="preserve"> году его </w:t>
      </w:r>
      <w:proofErr w:type="gramStart"/>
      <w:r w:rsidRPr="00026791">
        <w:rPr>
          <w:color w:val="000000"/>
          <w:sz w:val="28"/>
          <w:szCs w:val="28"/>
        </w:rPr>
        <w:t>величина  составила</w:t>
      </w:r>
      <w:proofErr w:type="gramEnd"/>
      <w:r w:rsidRPr="00026791">
        <w:rPr>
          <w:color w:val="000000"/>
          <w:sz w:val="28"/>
          <w:szCs w:val="28"/>
        </w:rPr>
        <w:t xml:space="preserve">  1,2</w:t>
      </w:r>
      <w:r>
        <w:rPr>
          <w:color w:val="000000"/>
          <w:sz w:val="28"/>
          <w:szCs w:val="28"/>
        </w:rPr>
        <w:t xml:space="preserve"> оборота. Длительность оборота увеличилась на 33 дня</w:t>
      </w:r>
      <w:r w:rsidRPr="00026791">
        <w:rPr>
          <w:color w:val="000000"/>
          <w:sz w:val="28"/>
          <w:szCs w:val="28"/>
        </w:rPr>
        <w:t xml:space="preserve"> и составила 300 дней. Коэффицие</w:t>
      </w:r>
      <w:r>
        <w:rPr>
          <w:color w:val="000000"/>
          <w:sz w:val="28"/>
          <w:szCs w:val="28"/>
        </w:rPr>
        <w:t>нт закрепления сократился на 0,1</w:t>
      </w:r>
      <w:r w:rsidRPr="00026791">
        <w:rPr>
          <w:color w:val="000000"/>
          <w:sz w:val="28"/>
          <w:szCs w:val="28"/>
        </w:rPr>
        <w:t xml:space="preserve"> пу</w:t>
      </w:r>
      <w:r>
        <w:rPr>
          <w:color w:val="000000"/>
          <w:sz w:val="28"/>
          <w:szCs w:val="28"/>
        </w:rPr>
        <w:t>нкта и составил в 2009</w:t>
      </w:r>
      <w:r w:rsidRPr="00026791">
        <w:rPr>
          <w:color w:val="000000"/>
          <w:sz w:val="28"/>
          <w:szCs w:val="28"/>
        </w:rPr>
        <w:t xml:space="preserve"> году 0,8</w:t>
      </w:r>
      <w:r>
        <w:rPr>
          <w:color w:val="000000"/>
          <w:sz w:val="28"/>
          <w:szCs w:val="28"/>
        </w:rPr>
        <w:t>3</w:t>
      </w:r>
      <w:r w:rsidRPr="00026791">
        <w:rPr>
          <w:color w:val="000000"/>
          <w:sz w:val="28"/>
          <w:szCs w:val="28"/>
        </w:rPr>
        <w:t xml:space="preserve"> пункта.</w:t>
      </w:r>
    </w:p>
    <w:p w:rsidR="000B5D3A" w:rsidRDefault="000B5D3A" w:rsidP="000B5D3A">
      <w:pPr>
        <w:spacing w:line="360" w:lineRule="auto"/>
        <w:ind w:firstLine="708"/>
        <w:jc w:val="both"/>
        <w:rPr>
          <w:sz w:val="28"/>
          <w:szCs w:val="28"/>
        </w:rPr>
      </w:pPr>
      <w:r>
        <w:rPr>
          <w:sz w:val="28"/>
        </w:rPr>
        <w:t xml:space="preserve">Обобщающими показателями финансового состояния предприятия являются показатели </w:t>
      </w:r>
      <w:proofErr w:type="gramStart"/>
      <w:r>
        <w:rPr>
          <w:sz w:val="28"/>
        </w:rPr>
        <w:t>деловой  и</w:t>
      </w:r>
      <w:proofErr w:type="gramEnd"/>
      <w:r>
        <w:rPr>
          <w:sz w:val="28"/>
        </w:rPr>
        <w:t xml:space="preserve"> финансовой активности. </w:t>
      </w:r>
      <w:proofErr w:type="gramStart"/>
      <w:r>
        <w:rPr>
          <w:sz w:val="28"/>
          <w:szCs w:val="28"/>
        </w:rPr>
        <w:t xml:space="preserve">Оборачиваемость </w:t>
      </w:r>
      <w:r w:rsidRPr="00E703CE">
        <w:rPr>
          <w:sz w:val="28"/>
          <w:szCs w:val="28"/>
        </w:rPr>
        <w:t xml:space="preserve"> запасов</w:t>
      </w:r>
      <w:proofErr w:type="gramEnd"/>
      <w:r>
        <w:rPr>
          <w:sz w:val="28"/>
          <w:szCs w:val="28"/>
        </w:rPr>
        <w:t xml:space="preserve"> возросла на 0,03 пункта, при этом за 2009 год совершено 1,06 оборота. </w:t>
      </w:r>
      <w:proofErr w:type="gramStart"/>
      <w:r>
        <w:rPr>
          <w:sz w:val="28"/>
          <w:szCs w:val="28"/>
        </w:rPr>
        <w:t>Продолжительность  оборота</w:t>
      </w:r>
      <w:proofErr w:type="gramEnd"/>
      <w:r>
        <w:rPr>
          <w:sz w:val="28"/>
          <w:szCs w:val="28"/>
        </w:rPr>
        <w:t xml:space="preserve"> запасов снизилась на 9,89 дня, т.е. в 2009 году запасы превратились в реализованные товары в течение 339,62 дней.</w:t>
      </w:r>
    </w:p>
    <w:p w:rsidR="000B5D3A" w:rsidRDefault="000B5D3A" w:rsidP="000B5D3A">
      <w:pPr>
        <w:spacing w:line="360" w:lineRule="auto"/>
        <w:ind w:firstLine="708"/>
        <w:jc w:val="both"/>
        <w:rPr>
          <w:sz w:val="28"/>
        </w:rPr>
      </w:pPr>
      <w:r>
        <w:rPr>
          <w:sz w:val="28"/>
        </w:rPr>
        <w:t xml:space="preserve">Оборачиваемость дебиторской задолженности в АООО «Урожайное» свидетельствует о ее сокращении. В 2009 году дебиторская задолженность 11,09 раза превратилась в денежные средства. Период расчета дебиторов с хозяйством при этом увеличился на 19,73 дня </w:t>
      </w:r>
      <w:proofErr w:type="gramStart"/>
      <w:r>
        <w:rPr>
          <w:sz w:val="28"/>
        </w:rPr>
        <w:t>и  в</w:t>
      </w:r>
      <w:proofErr w:type="gramEnd"/>
      <w:r>
        <w:rPr>
          <w:sz w:val="28"/>
        </w:rPr>
        <w:t xml:space="preserve"> 2009 году  составил 32,46 дня.</w:t>
      </w:r>
    </w:p>
    <w:p w:rsidR="000B5D3A" w:rsidRDefault="000B5D3A" w:rsidP="000B5D3A">
      <w:pPr>
        <w:spacing w:line="360" w:lineRule="auto"/>
        <w:ind w:firstLine="720"/>
        <w:jc w:val="both"/>
        <w:rPr>
          <w:sz w:val="28"/>
        </w:rPr>
      </w:pPr>
      <w:r>
        <w:rPr>
          <w:sz w:val="28"/>
        </w:rPr>
        <w:t>Оборачиваемость кредиторской задолженности увеличилась в сравнении с 2007 годом. Предприятию для оплаты задолженности необходимо 10,70 оборота. Средний срок оборота кредиторской задолженности в 2009 году сократился против уровня 2007 года на 2,98 дня.</w:t>
      </w:r>
    </w:p>
    <w:p w:rsidR="000B5D3A" w:rsidRDefault="000B5D3A" w:rsidP="000B5D3A">
      <w:pPr>
        <w:spacing w:line="360" w:lineRule="auto"/>
        <w:ind w:firstLine="720"/>
        <w:jc w:val="both"/>
        <w:rPr>
          <w:color w:val="000000"/>
          <w:sz w:val="28"/>
          <w:szCs w:val="28"/>
        </w:rPr>
      </w:pPr>
      <w:r>
        <w:rPr>
          <w:color w:val="000000"/>
          <w:sz w:val="28"/>
          <w:szCs w:val="28"/>
        </w:rPr>
        <w:t>Коэффициент рентабельности использования оборотных средств соответственно сократился на 0,264 пункта и составил в 2009 году 12,5%.</w:t>
      </w:r>
    </w:p>
    <w:p w:rsidR="000B5D3A" w:rsidRDefault="000B5D3A" w:rsidP="000B5D3A">
      <w:pPr>
        <w:shd w:val="clear" w:color="auto" w:fill="FFFFFF"/>
        <w:tabs>
          <w:tab w:val="left" w:pos="0"/>
        </w:tabs>
        <w:spacing w:line="360" w:lineRule="auto"/>
        <w:ind w:firstLine="540"/>
        <w:jc w:val="both"/>
        <w:rPr>
          <w:color w:val="000000"/>
          <w:sz w:val="28"/>
          <w:szCs w:val="28"/>
        </w:rPr>
      </w:pPr>
      <w:r>
        <w:rPr>
          <w:color w:val="000000"/>
          <w:sz w:val="28"/>
          <w:szCs w:val="28"/>
        </w:rPr>
        <w:t>Анализ ликвидности свидетельствует о том, что н</w:t>
      </w:r>
      <w:r w:rsidRPr="00026791">
        <w:rPr>
          <w:color w:val="000000"/>
          <w:sz w:val="28"/>
          <w:szCs w:val="28"/>
        </w:rPr>
        <w:t xml:space="preserve">аиболее ликвидные активы меньше </w:t>
      </w:r>
      <w:r>
        <w:rPr>
          <w:color w:val="000000"/>
          <w:sz w:val="28"/>
          <w:szCs w:val="28"/>
        </w:rPr>
        <w:t xml:space="preserve">наиболее срочных обязательств.  В 2009 году их </w:t>
      </w:r>
      <w:proofErr w:type="gramStart"/>
      <w:r>
        <w:rPr>
          <w:color w:val="000000"/>
          <w:sz w:val="28"/>
          <w:szCs w:val="28"/>
        </w:rPr>
        <w:t>значение  составило</w:t>
      </w:r>
      <w:proofErr w:type="gramEnd"/>
      <w:r>
        <w:rPr>
          <w:color w:val="000000"/>
          <w:sz w:val="28"/>
          <w:szCs w:val="28"/>
        </w:rPr>
        <w:t xml:space="preserve"> 122 тыс. грн., э</w:t>
      </w:r>
      <w:r w:rsidRPr="00AD2A58">
        <w:rPr>
          <w:sz w:val="28"/>
          <w:szCs w:val="28"/>
        </w:rPr>
        <w:t>то свидет</w:t>
      </w:r>
      <w:r>
        <w:rPr>
          <w:sz w:val="28"/>
          <w:szCs w:val="28"/>
        </w:rPr>
        <w:t>ельствует о невозможности</w:t>
      </w:r>
      <w:r w:rsidRPr="00AD2A58">
        <w:rPr>
          <w:sz w:val="28"/>
          <w:szCs w:val="28"/>
        </w:rPr>
        <w:t xml:space="preserve"> предпри</w:t>
      </w:r>
      <w:r>
        <w:rPr>
          <w:sz w:val="28"/>
          <w:szCs w:val="28"/>
        </w:rPr>
        <w:t xml:space="preserve">ятия </w:t>
      </w:r>
      <w:r w:rsidRPr="00AD2A58">
        <w:rPr>
          <w:sz w:val="28"/>
          <w:szCs w:val="28"/>
        </w:rPr>
        <w:t xml:space="preserve"> рассчитаться своими наиболее ликвидными активами по наиболее срочным </w:t>
      </w:r>
      <w:r w:rsidRPr="00AD2A58">
        <w:rPr>
          <w:sz w:val="28"/>
          <w:szCs w:val="28"/>
        </w:rPr>
        <w:lastRenderedPageBreak/>
        <w:t>обязательствам, что является</w:t>
      </w:r>
      <w:r>
        <w:rPr>
          <w:sz w:val="28"/>
          <w:szCs w:val="28"/>
        </w:rPr>
        <w:t>,</w:t>
      </w:r>
      <w:r w:rsidRPr="00AD2A58">
        <w:rPr>
          <w:sz w:val="28"/>
          <w:szCs w:val="28"/>
        </w:rPr>
        <w:t xml:space="preserve"> несомненно</w:t>
      </w:r>
      <w:r>
        <w:rPr>
          <w:sz w:val="28"/>
          <w:szCs w:val="28"/>
        </w:rPr>
        <w:t>,</w:t>
      </w:r>
      <w:r w:rsidRPr="00AD2A58">
        <w:rPr>
          <w:sz w:val="28"/>
          <w:szCs w:val="28"/>
        </w:rPr>
        <w:t xml:space="preserve"> отрицательным фактом для предприятия.</w:t>
      </w:r>
      <w:r>
        <w:rPr>
          <w:color w:val="000000"/>
          <w:sz w:val="28"/>
          <w:szCs w:val="28"/>
        </w:rPr>
        <w:t xml:space="preserve"> Н</w:t>
      </w:r>
      <w:r w:rsidRPr="00026791">
        <w:rPr>
          <w:color w:val="000000"/>
          <w:sz w:val="28"/>
          <w:szCs w:val="28"/>
        </w:rPr>
        <w:t>аблюдается тенденция уменьшения теку</w:t>
      </w:r>
      <w:r>
        <w:rPr>
          <w:color w:val="000000"/>
          <w:sz w:val="28"/>
          <w:szCs w:val="28"/>
        </w:rPr>
        <w:t>щей ликвидности, так как в последние два года б</w:t>
      </w:r>
      <w:r w:rsidRPr="00026791">
        <w:rPr>
          <w:color w:val="000000"/>
          <w:sz w:val="28"/>
          <w:szCs w:val="28"/>
        </w:rPr>
        <w:t>ы</w:t>
      </w:r>
      <w:r>
        <w:rPr>
          <w:color w:val="000000"/>
          <w:sz w:val="28"/>
          <w:szCs w:val="28"/>
        </w:rPr>
        <w:t xml:space="preserve">стро реализуемые </w:t>
      </w:r>
      <w:proofErr w:type="gramStart"/>
      <w:r>
        <w:rPr>
          <w:color w:val="000000"/>
          <w:sz w:val="28"/>
          <w:szCs w:val="28"/>
        </w:rPr>
        <w:t>активы  меньше</w:t>
      </w:r>
      <w:proofErr w:type="gramEnd"/>
      <w:r>
        <w:rPr>
          <w:color w:val="000000"/>
          <w:sz w:val="28"/>
          <w:szCs w:val="28"/>
        </w:rPr>
        <w:t xml:space="preserve"> </w:t>
      </w:r>
      <w:r w:rsidRPr="00026791">
        <w:rPr>
          <w:color w:val="000000"/>
          <w:sz w:val="28"/>
          <w:szCs w:val="28"/>
        </w:rPr>
        <w:t xml:space="preserve"> краткосрочн</w:t>
      </w:r>
      <w:r>
        <w:rPr>
          <w:color w:val="000000"/>
          <w:sz w:val="28"/>
          <w:szCs w:val="28"/>
        </w:rPr>
        <w:t>ых обязательств. В 2008-2009 гг. в</w:t>
      </w:r>
      <w:r w:rsidRPr="00026791">
        <w:rPr>
          <w:color w:val="000000"/>
          <w:sz w:val="28"/>
          <w:szCs w:val="28"/>
        </w:rPr>
        <w:t xml:space="preserve">еличина запасов превысила долгосрочные обязательства. Однако, несмотря на имеющийся платежный излишек по этой группе, он по причине низкой ликвидности запасов не может быть направлен на покрытие недостатка средств, для погашения наиболее срочных и краткосрочных обязательств. </w:t>
      </w:r>
      <w:r>
        <w:rPr>
          <w:sz w:val="28"/>
          <w:szCs w:val="28"/>
        </w:rPr>
        <w:t xml:space="preserve">Трудно реализуемые активы меньше постоянных пассивов, это означает, что предприятие является финансово устойчивым. </w:t>
      </w:r>
      <w:r w:rsidRPr="00026791">
        <w:rPr>
          <w:color w:val="000000"/>
          <w:sz w:val="28"/>
          <w:szCs w:val="28"/>
        </w:rPr>
        <w:t xml:space="preserve">Следовательно, предприятие имеет перспективную </w:t>
      </w:r>
      <w:proofErr w:type="gramStart"/>
      <w:r w:rsidRPr="00026791">
        <w:rPr>
          <w:color w:val="000000"/>
          <w:sz w:val="28"/>
          <w:szCs w:val="28"/>
        </w:rPr>
        <w:t>ликвидность  и</w:t>
      </w:r>
      <w:proofErr w:type="gramEnd"/>
      <w:r w:rsidRPr="00026791">
        <w:rPr>
          <w:color w:val="000000"/>
          <w:sz w:val="28"/>
          <w:szCs w:val="28"/>
        </w:rPr>
        <w:t xml:space="preserve"> существует  возможность повышения платежеспособности.</w:t>
      </w:r>
    </w:p>
    <w:p w:rsidR="000B5D3A" w:rsidRPr="00026791" w:rsidRDefault="000B5D3A" w:rsidP="000B5D3A">
      <w:pPr>
        <w:pStyle w:val="a5"/>
        <w:ind w:firstLine="540"/>
        <w:jc w:val="both"/>
      </w:pPr>
      <w:r>
        <w:t>Значение к</w:t>
      </w:r>
      <w:r w:rsidRPr="00026791">
        <w:t>оэффициент</w:t>
      </w:r>
      <w:r>
        <w:t>а</w:t>
      </w:r>
      <w:r w:rsidRPr="00026791">
        <w:t xml:space="preserve"> текущей ликвидности</w:t>
      </w:r>
      <w:r>
        <w:t xml:space="preserve">  </w:t>
      </w:r>
      <w:r w:rsidRPr="00026791">
        <w:t xml:space="preserve"> свидетельствует о нарушении структуры капитала, что отрицательно характеризует финансовое состояние предприятия. </w:t>
      </w:r>
    </w:p>
    <w:p w:rsidR="000B5D3A" w:rsidRDefault="000B5D3A" w:rsidP="000B5D3A">
      <w:pPr>
        <w:spacing w:line="360" w:lineRule="auto"/>
        <w:ind w:firstLine="540"/>
        <w:jc w:val="both"/>
        <w:rPr>
          <w:sz w:val="28"/>
          <w:szCs w:val="28"/>
        </w:rPr>
      </w:pPr>
      <w:r w:rsidRPr="00026791">
        <w:rPr>
          <w:sz w:val="28"/>
          <w:szCs w:val="28"/>
        </w:rPr>
        <w:t xml:space="preserve">Коэффициент быстрой </w:t>
      </w:r>
      <w:proofErr w:type="gramStart"/>
      <w:r w:rsidRPr="00026791">
        <w:rPr>
          <w:sz w:val="28"/>
          <w:szCs w:val="28"/>
        </w:rPr>
        <w:t>ликвиднос</w:t>
      </w:r>
      <w:r>
        <w:rPr>
          <w:sz w:val="28"/>
          <w:szCs w:val="28"/>
        </w:rPr>
        <w:t xml:space="preserve">ти </w:t>
      </w:r>
      <w:r w:rsidRPr="00026791">
        <w:rPr>
          <w:sz w:val="28"/>
          <w:szCs w:val="28"/>
        </w:rPr>
        <w:t xml:space="preserve"> сократился</w:t>
      </w:r>
      <w:proofErr w:type="gramEnd"/>
      <w:r w:rsidRPr="00026791">
        <w:rPr>
          <w:sz w:val="28"/>
          <w:szCs w:val="28"/>
        </w:rPr>
        <w:t xml:space="preserve"> в</w:t>
      </w:r>
      <w:r>
        <w:rPr>
          <w:sz w:val="28"/>
          <w:szCs w:val="28"/>
        </w:rPr>
        <w:t xml:space="preserve"> сравнении с 2007 годом на 0,721 пункта и в 2009 году составил 0,312. Это </w:t>
      </w:r>
      <w:proofErr w:type="gramStart"/>
      <w:r w:rsidRPr="00026791">
        <w:rPr>
          <w:sz w:val="28"/>
          <w:szCs w:val="28"/>
        </w:rPr>
        <w:t>свидетельствует  о</w:t>
      </w:r>
      <w:proofErr w:type="gramEnd"/>
      <w:r w:rsidRPr="00026791">
        <w:rPr>
          <w:sz w:val="28"/>
          <w:szCs w:val="28"/>
        </w:rPr>
        <w:t xml:space="preserve"> том, что оборотных активов предприятия за вычетом производственных запасов хватает на покрытие незначите</w:t>
      </w:r>
      <w:r>
        <w:rPr>
          <w:sz w:val="28"/>
          <w:szCs w:val="28"/>
        </w:rPr>
        <w:t>льной доли текущих обязательств, следовательно,</w:t>
      </w:r>
      <w:r w:rsidRPr="00026791">
        <w:rPr>
          <w:sz w:val="28"/>
          <w:szCs w:val="28"/>
        </w:rPr>
        <w:t xml:space="preserve"> предприятие не может погасить краткосрочные обязательства в случае кризисной ситуации.  </w:t>
      </w:r>
    </w:p>
    <w:p w:rsidR="000B5D3A" w:rsidRDefault="000B5D3A" w:rsidP="000B5D3A">
      <w:pPr>
        <w:spacing w:line="360" w:lineRule="auto"/>
        <w:ind w:firstLine="540"/>
        <w:jc w:val="both"/>
        <w:rPr>
          <w:sz w:val="28"/>
          <w:szCs w:val="28"/>
        </w:rPr>
      </w:pPr>
      <w:r w:rsidRPr="00026791">
        <w:rPr>
          <w:sz w:val="28"/>
          <w:szCs w:val="28"/>
        </w:rPr>
        <w:t xml:space="preserve">Уровень коэффициента абсолютной ликвидности крайне неудовлетворительный, поскольку величина наличных денежных средств на расчетном счете предприятия недостаточна для погашения краткосрочной задолженности в сжатые сроки. Следовательно, деятельность предприятия характеризуется очень низкой способностью отвечать по своим краткосрочным обязательствам исключительно денежными средствами. Однако, такое </w:t>
      </w:r>
      <w:proofErr w:type="gramStart"/>
      <w:r w:rsidRPr="00026791">
        <w:rPr>
          <w:sz w:val="28"/>
          <w:szCs w:val="28"/>
        </w:rPr>
        <w:t>значение  коэффициента</w:t>
      </w:r>
      <w:proofErr w:type="gramEnd"/>
      <w:r w:rsidRPr="00026791">
        <w:rPr>
          <w:sz w:val="28"/>
          <w:szCs w:val="28"/>
        </w:rPr>
        <w:t xml:space="preserve"> характерно для сельскохозяйственных предприятий.</w:t>
      </w:r>
    </w:p>
    <w:p w:rsidR="000B5D3A" w:rsidRPr="00026791" w:rsidRDefault="000B5D3A" w:rsidP="000B5D3A">
      <w:pPr>
        <w:spacing w:line="360" w:lineRule="auto"/>
        <w:ind w:firstLine="540"/>
        <w:jc w:val="both"/>
        <w:rPr>
          <w:sz w:val="28"/>
          <w:szCs w:val="28"/>
        </w:rPr>
      </w:pPr>
      <w:r w:rsidRPr="00026791">
        <w:rPr>
          <w:sz w:val="28"/>
          <w:szCs w:val="28"/>
        </w:rPr>
        <w:t>Показате</w:t>
      </w:r>
      <w:r>
        <w:rPr>
          <w:sz w:val="28"/>
          <w:szCs w:val="28"/>
        </w:rPr>
        <w:t xml:space="preserve">ль финансовой </w:t>
      </w:r>
      <w:proofErr w:type="gramStart"/>
      <w:r>
        <w:rPr>
          <w:sz w:val="28"/>
          <w:szCs w:val="28"/>
        </w:rPr>
        <w:t>автономии,  характеризующий</w:t>
      </w:r>
      <w:proofErr w:type="gramEnd"/>
      <w:r w:rsidRPr="00026791">
        <w:rPr>
          <w:sz w:val="28"/>
          <w:szCs w:val="28"/>
        </w:rPr>
        <w:t xml:space="preserve"> удельный вес собственного капитала в общей с</w:t>
      </w:r>
      <w:r>
        <w:rPr>
          <w:sz w:val="28"/>
          <w:szCs w:val="28"/>
        </w:rPr>
        <w:t xml:space="preserve">умме финансовых ресурсов, в 2009 году  </w:t>
      </w:r>
      <w:r>
        <w:rPr>
          <w:sz w:val="28"/>
          <w:szCs w:val="28"/>
        </w:rPr>
        <w:lastRenderedPageBreak/>
        <w:t>уменьшился на 0,13 пунктов и составил 0,79 пункта</w:t>
      </w:r>
      <w:r w:rsidRPr="00026791">
        <w:rPr>
          <w:sz w:val="28"/>
          <w:szCs w:val="28"/>
        </w:rPr>
        <w:t>.</w:t>
      </w:r>
      <w:r w:rsidRPr="00026791">
        <w:rPr>
          <w:color w:val="000000"/>
          <w:sz w:val="28"/>
          <w:szCs w:val="28"/>
          <w:lang w:val="uk-UA"/>
        </w:rPr>
        <w:t xml:space="preserve"> </w:t>
      </w:r>
      <w:r w:rsidRPr="00026791">
        <w:rPr>
          <w:sz w:val="28"/>
          <w:szCs w:val="28"/>
        </w:rPr>
        <w:t xml:space="preserve"> В связи с этим наблюдается </w:t>
      </w:r>
      <w:proofErr w:type="gramStart"/>
      <w:r w:rsidRPr="00026791">
        <w:rPr>
          <w:sz w:val="28"/>
          <w:szCs w:val="28"/>
        </w:rPr>
        <w:t>увеличение  коэффициента</w:t>
      </w:r>
      <w:proofErr w:type="gramEnd"/>
      <w:r w:rsidRPr="00026791">
        <w:rPr>
          <w:sz w:val="28"/>
          <w:szCs w:val="28"/>
        </w:rPr>
        <w:t xml:space="preserve"> финансовой зависимости, т. е. на 1 г</w:t>
      </w:r>
      <w:r>
        <w:rPr>
          <w:sz w:val="28"/>
          <w:szCs w:val="28"/>
        </w:rPr>
        <w:t>рн. собственного капитала в 2009 году приходится 1,25</w:t>
      </w:r>
      <w:r w:rsidRPr="00026791">
        <w:rPr>
          <w:sz w:val="28"/>
          <w:szCs w:val="28"/>
        </w:rPr>
        <w:t xml:space="preserve"> грн</w:t>
      </w:r>
      <w:r>
        <w:rPr>
          <w:sz w:val="28"/>
          <w:szCs w:val="28"/>
        </w:rPr>
        <w:t>.</w:t>
      </w:r>
      <w:r w:rsidRPr="00026791">
        <w:rPr>
          <w:sz w:val="28"/>
          <w:szCs w:val="28"/>
        </w:rPr>
        <w:t xml:space="preserve"> имущества предприятия. </w:t>
      </w:r>
    </w:p>
    <w:p w:rsidR="000B5D3A" w:rsidRPr="00026791" w:rsidRDefault="000B5D3A" w:rsidP="000B5D3A">
      <w:pPr>
        <w:shd w:val="clear" w:color="auto" w:fill="FFFFFF"/>
        <w:spacing w:line="360" w:lineRule="auto"/>
        <w:ind w:firstLine="540"/>
        <w:jc w:val="both"/>
        <w:rPr>
          <w:color w:val="000000"/>
          <w:sz w:val="28"/>
          <w:szCs w:val="28"/>
          <w:lang w:val="uk-UA"/>
        </w:rPr>
      </w:pPr>
      <w:r w:rsidRPr="00026791">
        <w:rPr>
          <w:sz w:val="28"/>
          <w:szCs w:val="28"/>
        </w:rPr>
        <w:t xml:space="preserve">Коэффициент маневренности собственного капитала находится на низком уровне, при этом значения </w:t>
      </w:r>
      <w:r>
        <w:rPr>
          <w:sz w:val="28"/>
          <w:szCs w:val="28"/>
        </w:rPr>
        <w:t>коэффициента сократилось, в 2009</w:t>
      </w:r>
      <w:r w:rsidRPr="00026791">
        <w:rPr>
          <w:sz w:val="28"/>
          <w:szCs w:val="28"/>
        </w:rPr>
        <w:t xml:space="preserve"> году с 1 грн. собственног</w:t>
      </w:r>
      <w:r>
        <w:rPr>
          <w:sz w:val="28"/>
          <w:szCs w:val="28"/>
        </w:rPr>
        <w:t>о капитала 27</w:t>
      </w:r>
      <w:r w:rsidRPr="00026791">
        <w:rPr>
          <w:sz w:val="28"/>
          <w:szCs w:val="28"/>
        </w:rPr>
        <w:t xml:space="preserve"> коп. направлялось на формирование оборотных средств.</w:t>
      </w:r>
      <w:r w:rsidRPr="00026791">
        <w:rPr>
          <w:color w:val="000000"/>
          <w:sz w:val="28"/>
          <w:szCs w:val="28"/>
          <w:lang w:val="uk-UA"/>
        </w:rPr>
        <w:t xml:space="preserve"> </w:t>
      </w:r>
      <w:r w:rsidRPr="00026791">
        <w:rPr>
          <w:sz w:val="28"/>
          <w:szCs w:val="28"/>
        </w:rPr>
        <w:t>Коэффициент финансов</w:t>
      </w:r>
      <w:r>
        <w:rPr>
          <w:sz w:val="28"/>
          <w:szCs w:val="28"/>
        </w:rPr>
        <w:t xml:space="preserve">ого риска </w:t>
      </w:r>
      <w:proofErr w:type="gramStart"/>
      <w:r>
        <w:rPr>
          <w:sz w:val="28"/>
          <w:szCs w:val="28"/>
        </w:rPr>
        <w:t>возрос  на</w:t>
      </w:r>
      <w:proofErr w:type="gramEnd"/>
      <w:r>
        <w:rPr>
          <w:sz w:val="28"/>
          <w:szCs w:val="28"/>
        </w:rPr>
        <w:t xml:space="preserve"> 0,17</w:t>
      </w:r>
      <w:r w:rsidRPr="00026791">
        <w:rPr>
          <w:sz w:val="28"/>
          <w:szCs w:val="28"/>
        </w:rPr>
        <w:t xml:space="preserve"> пунктов</w:t>
      </w:r>
      <w:r>
        <w:rPr>
          <w:sz w:val="28"/>
          <w:szCs w:val="28"/>
        </w:rPr>
        <w:t xml:space="preserve"> и составил в 2009 году 0,25 пункта</w:t>
      </w:r>
      <w:r w:rsidRPr="00026791">
        <w:rPr>
          <w:sz w:val="28"/>
          <w:szCs w:val="28"/>
        </w:rPr>
        <w:t>.</w:t>
      </w:r>
    </w:p>
    <w:p w:rsidR="000B5D3A" w:rsidRPr="00D1104E" w:rsidRDefault="000B5D3A" w:rsidP="000B5D3A">
      <w:pPr>
        <w:pStyle w:val="a3"/>
        <w:ind w:right="-2" w:firstLine="0"/>
        <w:rPr>
          <w:rFonts w:ascii="Times New Roman" w:hAnsi="Times New Roman"/>
          <w:spacing w:val="10"/>
          <w:sz w:val="28"/>
        </w:rPr>
      </w:pPr>
      <w:r>
        <w:rPr>
          <w:rFonts w:ascii="Times New Roman" w:hAnsi="Times New Roman"/>
          <w:sz w:val="28"/>
          <w:szCs w:val="28"/>
          <w:lang w:val="uk-UA"/>
        </w:rPr>
        <w:tab/>
      </w:r>
      <w:r>
        <w:rPr>
          <w:rFonts w:ascii="Times New Roman" w:hAnsi="Times New Roman"/>
          <w:spacing w:val="10"/>
          <w:sz w:val="28"/>
        </w:rPr>
        <w:t xml:space="preserve"> С целью</w:t>
      </w:r>
      <w:r w:rsidRPr="00D1104E">
        <w:rPr>
          <w:rFonts w:ascii="Times New Roman" w:hAnsi="Times New Roman"/>
          <w:spacing w:val="10"/>
          <w:sz w:val="28"/>
        </w:rPr>
        <w:t xml:space="preserve"> повышения эффективности оборачиваемости оборотных средств в </w:t>
      </w:r>
      <w:r>
        <w:rPr>
          <w:rFonts w:ascii="Times New Roman" w:hAnsi="Times New Roman"/>
          <w:spacing w:val="10"/>
          <w:sz w:val="28"/>
        </w:rPr>
        <w:t>АООО «Урожайное» намечены следующие</w:t>
      </w:r>
      <w:r w:rsidRPr="00D1104E">
        <w:rPr>
          <w:rFonts w:ascii="Times New Roman" w:hAnsi="Times New Roman"/>
          <w:spacing w:val="10"/>
          <w:sz w:val="28"/>
        </w:rPr>
        <w:t xml:space="preserve"> мероприятия:</w:t>
      </w:r>
    </w:p>
    <w:p w:rsidR="000B5D3A" w:rsidRPr="00D1104E"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повышение эффективности использования оборотных средств за счёт ускорения их оборачиваемости. Это ведёт к повышению эффективности использования оборотного капитала;</w:t>
      </w:r>
    </w:p>
    <w:p w:rsidR="000B5D3A" w:rsidRPr="00D1104E"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сокращение продолжительности од</w:t>
      </w:r>
      <w:r>
        <w:rPr>
          <w:rFonts w:ascii="Times New Roman" w:hAnsi="Times New Roman"/>
          <w:spacing w:val="10"/>
          <w:sz w:val="28"/>
        </w:rPr>
        <w:t>ного оборота, что приведет</w:t>
      </w:r>
      <w:r w:rsidRPr="00D1104E">
        <w:rPr>
          <w:rFonts w:ascii="Times New Roman" w:hAnsi="Times New Roman"/>
          <w:spacing w:val="10"/>
          <w:sz w:val="28"/>
        </w:rPr>
        <w:t xml:space="preserve"> к высвобождению средств из оборота, т.е. к снижению потребности в них;</w:t>
      </w:r>
    </w:p>
    <w:p w:rsidR="000B5D3A" w:rsidRPr="00A2581F"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 xml:space="preserve">снижение величины оборотных средств, приходящихся на одну </w:t>
      </w:r>
      <w:proofErr w:type="spellStart"/>
      <w:r w:rsidRPr="00D1104E">
        <w:rPr>
          <w:rFonts w:ascii="Times New Roman" w:hAnsi="Times New Roman"/>
          <w:spacing w:val="10"/>
          <w:sz w:val="28"/>
        </w:rPr>
        <w:t>гривню</w:t>
      </w:r>
      <w:proofErr w:type="spellEnd"/>
      <w:r w:rsidRPr="00D1104E">
        <w:rPr>
          <w:rFonts w:ascii="Times New Roman" w:hAnsi="Times New Roman"/>
          <w:spacing w:val="10"/>
          <w:sz w:val="28"/>
        </w:rPr>
        <w:t xml:space="preserve"> реализованной продукции;</w:t>
      </w:r>
    </w:p>
    <w:p w:rsidR="000B5D3A" w:rsidRPr="00D1104E" w:rsidRDefault="000B5D3A" w:rsidP="000B5D3A">
      <w:pPr>
        <w:pStyle w:val="a3"/>
        <w:ind w:right="-2" w:firstLine="0"/>
        <w:rPr>
          <w:rFonts w:ascii="Times New Roman" w:hAnsi="Times New Roman"/>
          <w:spacing w:val="10"/>
          <w:sz w:val="28"/>
        </w:rPr>
      </w:pPr>
      <w:r>
        <w:rPr>
          <w:rFonts w:ascii="Times New Roman" w:hAnsi="Times New Roman"/>
          <w:spacing w:val="10"/>
          <w:sz w:val="28"/>
        </w:rPr>
        <w:t xml:space="preserve">-  </w:t>
      </w:r>
      <w:r w:rsidRPr="00D1104E">
        <w:rPr>
          <w:rFonts w:ascii="Times New Roman" w:hAnsi="Times New Roman"/>
          <w:spacing w:val="10"/>
          <w:sz w:val="28"/>
        </w:rPr>
        <w:t>повышение оборачивае</w:t>
      </w:r>
      <w:r>
        <w:rPr>
          <w:rFonts w:ascii="Times New Roman" w:hAnsi="Times New Roman"/>
          <w:spacing w:val="10"/>
          <w:sz w:val="28"/>
        </w:rPr>
        <w:t>мости запасов;</w:t>
      </w:r>
    </w:p>
    <w:p w:rsidR="000B5D3A" w:rsidRPr="00A2581F"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контроль за управлением производственными запасами предприятия;</w:t>
      </w:r>
    </w:p>
    <w:p w:rsidR="000B5D3A" w:rsidRPr="00D1104E"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выявление сверхнормативных и излишних запасов с целью сокращения закупок, реализации ненужных сырья и материалов;</w:t>
      </w:r>
    </w:p>
    <w:p w:rsidR="000B5D3A" w:rsidRPr="00D1104E"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снижение периода погашения дебиторской задолженности перед поставщиками товаров, работ и услуг, не оплаченных в срок;</w:t>
      </w:r>
    </w:p>
    <w:p w:rsidR="000B5D3A" w:rsidRPr="00D1104E" w:rsidRDefault="000B5D3A" w:rsidP="000B5D3A">
      <w:pPr>
        <w:pStyle w:val="a3"/>
        <w:numPr>
          <w:ilvl w:val="0"/>
          <w:numId w:val="1"/>
        </w:numPr>
        <w:ind w:right="-2"/>
        <w:rPr>
          <w:rFonts w:ascii="Times New Roman" w:hAnsi="Times New Roman"/>
          <w:spacing w:val="10"/>
          <w:sz w:val="28"/>
        </w:rPr>
      </w:pPr>
      <w:r w:rsidRPr="00D1104E">
        <w:rPr>
          <w:rFonts w:ascii="Times New Roman" w:hAnsi="Times New Roman"/>
          <w:spacing w:val="10"/>
          <w:sz w:val="28"/>
        </w:rPr>
        <w:t>установление контроля за состоянием расчётов с покупателями;</w:t>
      </w:r>
    </w:p>
    <w:p w:rsidR="000B5D3A" w:rsidRPr="00D1104E" w:rsidRDefault="000B5D3A" w:rsidP="000B5D3A">
      <w:pPr>
        <w:pStyle w:val="a3"/>
        <w:ind w:right="-2" w:firstLine="0"/>
        <w:rPr>
          <w:rFonts w:ascii="Times New Roman" w:hAnsi="Times New Roman"/>
          <w:color w:val="FF0000"/>
          <w:spacing w:val="10"/>
          <w:sz w:val="28"/>
        </w:rPr>
      </w:pPr>
      <w:r>
        <w:rPr>
          <w:rFonts w:ascii="Times New Roman" w:hAnsi="Times New Roman"/>
          <w:spacing w:val="10"/>
          <w:sz w:val="28"/>
        </w:rPr>
        <w:t xml:space="preserve">-   </w:t>
      </w:r>
      <w:r w:rsidRPr="00D1104E">
        <w:rPr>
          <w:rFonts w:ascii="Times New Roman" w:hAnsi="Times New Roman"/>
          <w:spacing w:val="10"/>
          <w:sz w:val="28"/>
        </w:rPr>
        <w:t xml:space="preserve">контроль за соотношением дебиторской задолженности и кредиторской задолженности, т.к. значительное превышение дебиторской задолженности создаёт угрозу финансовой устойчивости </w:t>
      </w:r>
      <w:r w:rsidRPr="00D1104E">
        <w:rPr>
          <w:rFonts w:ascii="Times New Roman" w:hAnsi="Times New Roman"/>
          <w:spacing w:val="10"/>
          <w:sz w:val="28"/>
        </w:rPr>
        <w:lastRenderedPageBreak/>
        <w:t>предприятия и привлечения дополнительных дорогостоящих источников финансирования.</w:t>
      </w:r>
    </w:p>
    <w:p w:rsidR="000B5D3A" w:rsidRPr="00A53710" w:rsidRDefault="000B5D3A" w:rsidP="000B5D3A">
      <w:pPr>
        <w:spacing w:line="360" w:lineRule="auto"/>
        <w:ind w:firstLine="709"/>
        <w:jc w:val="both"/>
        <w:rPr>
          <w:sz w:val="28"/>
          <w:szCs w:val="28"/>
        </w:rPr>
      </w:pPr>
    </w:p>
    <w:p w:rsidR="000B5D3A" w:rsidRPr="00EC791C" w:rsidRDefault="000B5D3A" w:rsidP="000B5D3A">
      <w:pPr>
        <w:shd w:val="clear" w:color="auto" w:fill="FFFFFF"/>
        <w:spacing w:line="360" w:lineRule="auto"/>
        <w:ind w:firstLine="709"/>
        <w:jc w:val="both"/>
        <w:rPr>
          <w:spacing w:val="-1"/>
          <w:sz w:val="28"/>
          <w:szCs w:val="28"/>
        </w:rPr>
      </w:pPr>
    </w:p>
    <w:p w:rsidR="000B5D3A" w:rsidRDefault="000B5D3A" w:rsidP="000B5D3A">
      <w:pPr>
        <w:tabs>
          <w:tab w:val="left" w:pos="1440"/>
          <w:tab w:val="left" w:pos="3150"/>
          <w:tab w:val="center" w:pos="5092"/>
        </w:tabs>
        <w:spacing w:line="360" w:lineRule="auto"/>
        <w:ind w:right="-262" w:firstLine="720"/>
        <w:jc w:val="both"/>
        <w:rPr>
          <w:sz w:val="28"/>
          <w:szCs w:val="28"/>
        </w:rPr>
      </w:pPr>
    </w:p>
    <w:p w:rsidR="000B5D3A" w:rsidRPr="00C75F68" w:rsidRDefault="000B5D3A" w:rsidP="000B5D3A">
      <w:pPr>
        <w:shd w:val="clear" w:color="auto" w:fill="FFFFFF"/>
        <w:spacing w:line="360" w:lineRule="auto"/>
        <w:ind w:left="173" w:right="115" w:firstLine="720"/>
        <w:jc w:val="both"/>
        <w:rPr>
          <w:spacing w:val="-1"/>
          <w:sz w:val="28"/>
          <w:szCs w:val="28"/>
        </w:rPr>
      </w:pPr>
    </w:p>
    <w:p w:rsidR="000B5D3A" w:rsidRDefault="000B5D3A" w:rsidP="000B5D3A">
      <w:pPr>
        <w:pStyle w:val="2"/>
        <w:spacing w:line="360" w:lineRule="auto"/>
        <w:jc w:val="both"/>
      </w:pPr>
      <w:r>
        <w:rPr>
          <w:spacing w:val="3"/>
          <w:szCs w:val="28"/>
        </w:rPr>
        <w:t xml:space="preserve"> </w:t>
      </w: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pStyle w:val="2"/>
        <w:spacing w:line="360" w:lineRule="auto"/>
        <w:jc w:val="both"/>
      </w:pPr>
    </w:p>
    <w:p w:rsidR="000B5D3A" w:rsidRDefault="000B5D3A" w:rsidP="000B5D3A">
      <w:pPr>
        <w:tabs>
          <w:tab w:val="left" w:pos="0"/>
        </w:tabs>
        <w:spacing w:line="360" w:lineRule="auto"/>
        <w:ind w:firstLine="540"/>
        <w:jc w:val="both"/>
        <w:rPr>
          <w:sz w:val="28"/>
          <w:szCs w:val="28"/>
        </w:rPr>
      </w:pPr>
    </w:p>
    <w:p w:rsidR="000B5D3A" w:rsidRDefault="000B5D3A" w:rsidP="000B5D3A">
      <w:pPr>
        <w:tabs>
          <w:tab w:val="left" w:pos="0"/>
        </w:tabs>
        <w:spacing w:line="360" w:lineRule="auto"/>
        <w:ind w:firstLine="540"/>
        <w:jc w:val="both"/>
        <w:rPr>
          <w:sz w:val="28"/>
          <w:szCs w:val="28"/>
        </w:rPr>
      </w:pPr>
    </w:p>
    <w:p w:rsidR="000B5D3A" w:rsidRPr="000B5D3A" w:rsidRDefault="000B5D3A" w:rsidP="000B5D3A">
      <w:pPr>
        <w:tabs>
          <w:tab w:val="left" w:pos="0"/>
        </w:tabs>
        <w:spacing w:line="360" w:lineRule="auto"/>
        <w:ind w:firstLine="540"/>
        <w:jc w:val="both"/>
        <w:rPr>
          <w:sz w:val="28"/>
          <w:szCs w:val="28"/>
        </w:rPr>
      </w:pPr>
    </w:p>
    <w:p w:rsidR="000B5D3A" w:rsidRPr="000B5D3A" w:rsidRDefault="000B5D3A" w:rsidP="000B5D3A">
      <w:pPr>
        <w:tabs>
          <w:tab w:val="left" w:pos="0"/>
        </w:tabs>
        <w:spacing w:line="360" w:lineRule="auto"/>
        <w:ind w:firstLine="540"/>
        <w:jc w:val="both"/>
        <w:rPr>
          <w:sz w:val="28"/>
          <w:szCs w:val="28"/>
        </w:rPr>
      </w:pPr>
    </w:p>
    <w:p w:rsidR="000B5D3A" w:rsidRPr="000B5D3A" w:rsidRDefault="000B5D3A" w:rsidP="000B5D3A">
      <w:pPr>
        <w:tabs>
          <w:tab w:val="left" w:pos="0"/>
        </w:tabs>
        <w:spacing w:line="360" w:lineRule="auto"/>
        <w:ind w:firstLine="540"/>
        <w:jc w:val="both"/>
        <w:rPr>
          <w:sz w:val="28"/>
          <w:szCs w:val="28"/>
        </w:rPr>
      </w:pPr>
    </w:p>
    <w:p w:rsidR="000B5D3A" w:rsidRDefault="000B5D3A" w:rsidP="000B5D3A">
      <w:pPr>
        <w:pStyle w:val="2"/>
        <w:spacing w:line="360" w:lineRule="auto"/>
        <w:rPr>
          <w:lang w:val="uk-UA"/>
        </w:rPr>
      </w:pPr>
    </w:p>
    <w:p w:rsidR="000B5D3A" w:rsidRDefault="000B5D3A"/>
    <w:sectPr w:rsidR="000B5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018"/>
    <w:multiLevelType w:val="singleLevel"/>
    <w:tmpl w:val="2F2C0588"/>
    <w:lvl w:ilvl="0">
      <w:start w:val="1998"/>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3A"/>
    <w:rsid w:val="000B5D3A"/>
    <w:rsid w:val="0015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9AE30-5F03-4D48-B408-BC478DF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D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5D3A"/>
    <w:pPr>
      <w:tabs>
        <w:tab w:val="left" w:pos="426"/>
      </w:tabs>
      <w:spacing w:line="360" w:lineRule="auto"/>
      <w:ind w:right="1134" w:firstLine="720"/>
      <w:jc w:val="both"/>
    </w:pPr>
    <w:rPr>
      <w:rFonts w:ascii="Courier New" w:hAnsi="Courier New"/>
      <w:sz w:val="24"/>
    </w:rPr>
  </w:style>
  <w:style w:type="character" w:customStyle="1" w:styleId="a4">
    <w:name w:val="Основной текст с отступом Знак"/>
    <w:basedOn w:val="a0"/>
    <w:link w:val="a3"/>
    <w:rsid w:val="000B5D3A"/>
    <w:rPr>
      <w:rFonts w:ascii="Courier New" w:eastAsia="Times New Roman" w:hAnsi="Courier New" w:cs="Times New Roman"/>
      <w:sz w:val="24"/>
      <w:szCs w:val="20"/>
      <w:lang w:eastAsia="ru-RU"/>
    </w:rPr>
  </w:style>
  <w:style w:type="paragraph" w:styleId="2">
    <w:name w:val="Body Text 2"/>
    <w:basedOn w:val="a"/>
    <w:link w:val="20"/>
    <w:rsid w:val="000B5D3A"/>
    <w:pPr>
      <w:jc w:val="center"/>
    </w:pPr>
    <w:rPr>
      <w:sz w:val="28"/>
    </w:rPr>
  </w:style>
  <w:style w:type="character" w:customStyle="1" w:styleId="20">
    <w:name w:val="Основной текст 2 Знак"/>
    <w:basedOn w:val="a0"/>
    <w:link w:val="2"/>
    <w:rsid w:val="000B5D3A"/>
    <w:rPr>
      <w:rFonts w:ascii="Times New Roman" w:eastAsia="Times New Roman" w:hAnsi="Times New Roman" w:cs="Times New Roman"/>
      <w:sz w:val="28"/>
      <w:szCs w:val="20"/>
      <w:lang w:eastAsia="ru-RU"/>
    </w:rPr>
  </w:style>
  <w:style w:type="paragraph" w:styleId="a5">
    <w:name w:val="caption"/>
    <w:basedOn w:val="a"/>
    <w:next w:val="a"/>
    <w:qFormat/>
    <w:rsid w:val="000B5D3A"/>
    <w:pPr>
      <w:spacing w:line="360" w:lineRule="auto"/>
    </w:pPr>
    <w:rPr>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Лаборант</cp:lastModifiedBy>
  <cp:revision>4</cp:revision>
  <dcterms:created xsi:type="dcterms:W3CDTF">2015-10-05T16:05:00Z</dcterms:created>
  <dcterms:modified xsi:type="dcterms:W3CDTF">2016-02-05T08:11:00Z</dcterms:modified>
</cp:coreProperties>
</file>